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年硕士研究生复试政审表</w:t>
      </w:r>
    </w:p>
    <w:tbl>
      <w:tblPr>
        <w:tblStyle w:val="3"/>
        <w:tblW w:w="8999" w:type="dxa"/>
        <w:jc w:val="center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考生所在学校、院系及专业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注：未提供政审材料者不发放录取通知书。政审不合格者，按有关规定取消录取资格。</w:t>
      </w:r>
      <w:r>
        <w:rPr>
          <w:rFonts w:hint="eastAsia"/>
          <w:lang w:eastAsia="zh-CN"/>
        </w:rPr>
        <w:t>此表</w:t>
      </w:r>
      <w:r>
        <w:rPr>
          <w:rFonts w:hint="eastAsia"/>
        </w:rPr>
        <w:t>由院（系，部）留存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78FF"/>
    <w:rsid w:val="70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2021-03-22T06:43:45Z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